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7" w:rsidRPr="00806F9D" w:rsidRDefault="005D38A7" w:rsidP="005D38A7">
      <w:pPr>
        <w:jc w:val="center"/>
        <w:rPr>
          <w:rFonts w:ascii="Times New Roman" w:hAnsi="Times New Roman"/>
          <w:b/>
          <w:sz w:val="28"/>
          <w:szCs w:val="28"/>
        </w:rPr>
      </w:pPr>
      <w:r w:rsidRPr="00806F9D">
        <w:rPr>
          <w:rFonts w:ascii="Times New Roman" w:hAnsi="Times New Roman"/>
          <w:b/>
          <w:sz w:val="28"/>
          <w:szCs w:val="28"/>
        </w:rPr>
        <w:t xml:space="preserve">Численность </w:t>
      </w:r>
      <w:r w:rsidR="00B1566F" w:rsidRPr="00806F9D">
        <w:rPr>
          <w:rFonts w:ascii="Times New Roman" w:hAnsi="Times New Roman"/>
          <w:b/>
          <w:sz w:val="28"/>
          <w:szCs w:val="28"/>
        </w:rPr>
        <w:t xml:space="preserve">и состав </w:t>
      </w:r>
      <w:r w:rsidRPr="00806F9D">
        <w:rPr>
          <w:rFonts w:ascii="Times New Roman" w:hAnsi="Times New Roman"/>
          <w:b/>
          <w:sz w:val="28"/>
          <w:szCs w:val="28"/>
        </w:rPr>
        <w:t>рабочей силы</w:t>
      </w:r>
      <w:r w:rsidR="00B1566F" w:rsidRPr="00806F9D">
        <w:rPr>
          <w:rFonts w:ascii="Times New Roman" w:hAnsi="Times New Roman"/>
          <w:b/>
          <w:sz w:val="28"/>
          <w:szCs w:val="28"/>
        </w:rPr>
        <w:t xml:space="preserve"> в возрасте 15 лет и старше</w:t>
      </w:r>
    </w:p>
    <w:p w:rsidR="005D38A7" w:rsidRPr="00806F9D" w:rsidRDefault="00B1566F" w:rsidP="005D38A7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806F9D">
        <w:rPr>
          <w:rFonts w:ascii="Times New Roman" w:hAnsi="Times New Roman"/>
          <w:b/>
          <w:sz w:val="28"/>
          <w:szCs w:val="28"/>
        </w:rPr>
        <w:t xml:space="preserve">(по данным </w:t>
      </w:r>
      <w:r w:rsidR="005D38A7" w:rsidRPr="00806F9D">
        <w:rPr>
          <w:rFonts w:ascii="Times New Roman" w:hAnsi="Times New Roman"/>
          <w:b/>
          <w:sz w:val="28"/>
          <w:szCs w:val="28"/>
        </w:rPr>
        <w:t>выборочных обследований рабочей силы)</w:t>
      </w:r>
    </w:p>
    <w:p w:rsidR="00B1566F" w:rsidRPr="00806F9D" w:rsidRDefault="00B1566F" w:rsidP="005D38A7">
      <w:pPr>
        <w:spacing w:after="60"/>
        <w:jc w:val="center"/>
        <w:rPr>
          <w:rFonts w:ascii="Times New Roman" w:hAnsi="Times New Roman"/>
          <w:b/>
          <w:szCs w:val="18"/>
        </w:rPr>
      </w:pPr>
    </w:p>
    <w:tbl>
      <w:tblPr>
        <w:tblW w:w="9305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1378"/>
        <w:gridCol w:w="1348"/>
        <w:gridCol w:w="1391"/>
      </w:tblGrid>
      <w:tr w:rsidR="00B1566F" w:rsidRPr="00806F9D" w:rsidTr="00D01A20">
        <w:trPr>
          <w:cantSplit/>
          <w:jc w:val="center"/>
        </w:trPr>
        <w:tc>
          <w:tcPr>
            <w:tcW w:w="5188" w:type="dxa"/>
            <w:tcMar>
              <w:left w:w="28" w:type="dxa"/>
              <w:right w:w="28" w:type="dxa"/>
            </w:tcMar>
            <w:vAlign w:val="center"/>
          </w:tcPr>
          <w:p w:rsidR="00B1566F" w:rsidRPr="00806F9D" w:rsidRDefault="00B1566F" w:rsidP="00CB42E4">
            <w:pPr>
              <w:spacing w:before="60" w:after="60"/>
              <w:ind w:hanging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B1566F" w:rsidRPr="00806F9D" w:rsidRDefault="00CB42E4" w:rsidP="00CB42E4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F9D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48" w:type="dxa"/>
            <w:vAlign w:val="center"/>
          </w:tcPr>
          <w:p w:rsidR="00B1566F" w:rsidRPr="00806F9D" w:rsidRDefault="00CB42E4" w:rsidP="00CB42E4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391" w:type="dxa"/>
            <w:tcMar>
              <w:left w:w="28" w:type="dxa"/>
              <w:right w:w="28" w:type="dxa"/>
            </w:tcMar>
            <w:vAlign w:val="center"/>
          </w:tcPr>
          <w:p w:rsidR="00B1566F" w:rsidRPr="00806F9D" w:rsidRDefault="00CB42E4" w:rsidP="00CB42E4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</w:tr>
      <w:tr w:rsidR="00CB42E4" w:rsidRPr="00806F9D" w:rsidTr="00D01A20">
        <w:trPr>
          <w:cantSplit/>
          <w:jc w:val="center"/>
        </w:trPr>
        <w:tc>
          <w:tcPr>
            <w:tcW w:w="5188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CB42E4" w:rsidP="00CB42E4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 xml:space="preserve">Численность рабочей силы - всего, тыс. человек </w:t>
            </w:r>
          </w:p>
        </w:tc>
        <w:tc>
          <w:tcPr>
            <w:tcW w:w="1378" w:type="dxa"/>
            <w:vAlign w:val="bottom"/>
          </w:tcPr>
          <w:p w:rsidR="00CB42E4" w:rsidRPr="00806F9D" w:rsidRDefault="00CB42E4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4189,4</w:t>
            </w:r>
          </w:p>
        </w:tc>
        <w:tc>
          <w:tcPr>
            <w:tcW w:w="1348" w:type="dxa"/>
            <w:vAlign w:val="bottom"/>
          </w:tcPr>
          <w:p w:rsidR="00CB42E4" w:rsidRPr="00806F9D" w:rsidRDefault="009108F8" w:rsidP="00463DF2">
            <w:pPr>
              <w:tabs>
                <w:tab w:val="left" w:pos="735"/>
              </w:tabs>
              <w:spacing w:before="60" w:after="60"/>
              <w:ind w:right="7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4153,7</w:t>
            </w:r>
          </w:p>
        </w:tc>
        <w:tc>
          <w:tcPr>
            <w:tcW w:w="1391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9108F8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4139</w:t>
            </w:r>
            <w:r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</w:tr>
      <w:tr w:rsidR="00CB42E4" w:rsidRPr="00806F9D" w:rsidTr="00D01A20">
        <w:trPr>
          <w:cantSplit/>
          <w:jc w:val="center"/>
        </w:trPr>
        <w:tc>
          <w:tcPr>
            <w:tcW w:w="5188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CB42E4" w:rsidP="00CB42E4">
            <w:pPr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занятые</w:t>
            </w:r>
          </w:p>
        </w:tc>
        <w:tc>
          <w:tcPr>
            <w:tcW w:w="1378" w:type="dxa"/>
            <w:vAlign w:val="bottom"/>
          </w:tcPr>
          <w:p w:rsidR="00CB42E4" w:rsidRPr="00806F9D" w:rsidRDefault="00CB42E4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4075,3</w:t>
            </w:r>
          </w:p>
        </w:tc>
        <w:tc>
          <w:tcPr>
            <w:tcW w:w="1348" w:type="dxa"/>
            <w:vAlign w:val="bottom"/>
          </w:tcPr>
          <w:p w:rsidR="00CB42E4" w:rsidRPr="00806F9D" w:rsidRDefault="009108F8" w:rsidP="00CB42E4">
            <w:pPr>
              <w:tabs>
                <w:tab w:val="left" w:pos="735"/>
              </w:tabs>
              <w:spacing w:before="60" w:after="60"/>
              <w:ind w:right="7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4003</w:t>
            </w:r>
            <w:r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1391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9108F8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3998,9</w:t>
            </w:r>
          </w:p>
        </w:tc>
      </w:tr>
      <w:tr w:rsidR="00CB42E4" w:rsidRPr="00806F9D" w:rsidTr="00D01A20">
        <w:trPr>
          <w:cantSplit/>
          <w:jc w:val="center"/>
        </w:trPr>
        <w:tc>
          <w:tcPr>
            <w:tcW w:w="5188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CB42E4" w:rsidP="00CB42E4">
            <w:pPr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безработные</w:t>
            </w:r>
          </w:p>
        </w:tc>
        <w:tc>
          <w:tcPr>
            <w:tcW w:w="1378" w:type="dxa"/>
            <w:vAlign w:val="bottom"/>
          </w:tcPr>
          <w:p w:rsidR="00CB42E4" w:rsidRPr="001508A8" w:rsidRDefault="00CB42E4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114,1</w:t>
            </w:r>
          </w:p>
        </w:tc>
        <w:tc>
          <w:tcPr>
            <w:tcW w:w="1348" w:type="dxa"/>
            <w:vAlign w:val="bottom"/>
          </w:tcPr>
          <w:p w:rsidR="00CB42E4" w:rsidRPr="00806F9D" w:rsidRDefault="009108F8" w:rsidP="00463DF2">
            <w:pPr>
              <w:tabs>
                <w:tab w:val="left" w:pos="735"/>
              </w:tabs>
              <w:spacing w:before="60" w:after="60"/>
              <w:ind w:right="2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391" w:type="dxa"/>
            <w:tcMar>
              <w:left w:w="28" w:type="dxa"/>
              <w:right w:w="28" w:type="dxa"/>
            </w:tcMar>
            <w:vAlign w:val="bottom"/>
          </w:tcPr>
          <w:p w:rsidR="00CB42E4" w:rsidRPr="001508A8" w:rsidRDefault="009108F8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140</w:t>
            </w:r>
            <w:r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CB42E4" w:rsidRPr="00806F9D" w:rsidTr="00D01A20">
        <w:trPr>
          <w:cantSplit/>
          <w:jc w:val="center"/>
        </w:trPr>
        <w:tc>
          <w:tcPr>
            <w:tcW w:w="5188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CB42E4" w:rsidP="00B1566F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Уровень участия в составе рабочей силе (рабочая сила к численности населения в возрасте 15 лет и старше), процентов</w:t>
            </w:r>
          </w:p>
        </w:tc>
        <w:tc>
          <w:tcPr>
            <w:tcW w:w="1378" w:type="dxa"/>
            <w:vAlign w:val="bottom"/>
          </w:tcPr>
          <w:p w:rsidR="00CB42E4" w:rsidRPr="00806F9D" w:rsidRDefault="00CB42E4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67,0</w:t>
            </w:r>
          </w:p>
        </w:tc>
        <w:tc>
          <w:tcPr>
            <w:tcW w:w="1348" w:type="dxa"/>
            <w:vAlign w:val="bottom"/>
          </w:tcPr>
          <w:p w:rsidR="00CB42E4" w:rsidRPr="00806F9D" w:rsidRDefault="009108F8" w:rsidP="00463DF2">
            <w:pPr>
              <w:tabs>
                <w:tab w:val="left" w:pos="735"/>
              </w:tabs>
              <w:spacing w:before="60" w:after="60"/>
              <w:ind w:right="2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65,9</w:t>
            </w:r>
          </w:p>
        </w:tc>
        <w:tc>
          <w:tcPr>
            <w:tcW w:w="1391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9108F8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</w:tr>
      <w:tr w:rsidR="00CB42E4" w:rsidRPr="00806F9D" w:rsidTr="00D01A20">
        <w:trPr>
          <w:cantSplit/>
          <w:jc w:val="center"/>
        </w:trPr>
        <w:tc>
          <w:tcPr>
            <w:tcW w:w="5188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CB42E4" w:rsidP="00806F9D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Уровень занятости (занятое население</w:t>
            </w:r>
            <w:r w:rsidRPr="00806F9D">
              <w:rPr>
                <w:rFonts w:ascii="Times New Roman" w:hAnsi="Times New Roman"/>
                <w:sz w:val="22"/>
                <w:szCs w:val="22"/>
              </w:rPr>
              <w:br/>
              <w:t>к численности населения в возрасте 15 лет и старше), процентов</w:t>
            </w:r>
          </w:p>
        </w:tc>
        <w:tc>
          <w:tcPr>
            <w:tcW w:w="1378" w:type="dxa"/>
            <w:vAlign w:val="bottom"/>
          </w:tcPr>
          <w:p w:rsidR="00CB42E4" w:rsidRPr="00806F9D" w:rsidRDefault="00CB42E4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65,2</w:t>
            </w:r>
          </w:p>
        </w:tc>
        <w:tc>
          <w:tcPr>
            <w:tcW w:w="1348" w:type="dxa"/>
            <w:vAlign w:val="bottom"/>
          </w:tcPr>
          <w:p w:rsidR="00CB42E4" w:rsidRPr="00806F9D" w:rsidRDefault="009108F8" w:rsidP="00463DF2">
            <w:pPr>
              <w:tabs>
                <w:tab w:val="left" w:pos="735"/>
              </w:tabs>
              <w:spacing w:before="60" w:after="60"/>
              <w:ind w:right="2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63,5</w:t>
            </w:r>
          </w:p>
        </w:tc>
        <w:tc>
          <w:tcPr>
            <w:tcW w:w="1391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9108F8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62,8</w:t>
            </w:r>
          </w:p>
        </w:tc>
      </w:tr>
      <w:tr w:rsidR="00CB42E4" w:rsidRPr="00806F9D" w:rsidTr="00D01A20">
        <w:trPr>
          <w:cantSplit/>
          <w:jc w:val="center"/>
        </w:trPr>
        <w:tc>
          <w:tcPr>
            <w:tcW w:w="5188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CB42E4" w:rsidP="00806F9D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Уровень безработицы (безработные к численности рабочей силы), процентов</w:t>
            </w:r>
          </w:p>
        </w:tc>
        <w:tc>
          <w:tcPr>
            <w:tcW w:w="1378" w:type="dxa"/>
            <w:vAlign w:val="bottom"/>
          </w:tcPr>
          <w:p w:rsidR="00CB42E4" w:rsidRPr="00806F9D" w:rsidRDefault="00CB42E4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1348" w:type="dxa"/>
            <w:vAlign w:val="bottom"/>
          </w:tcPr>
          <w:p w:rsidR="00CB42E4" w:rsidRPr="00806F9D" w:rsidRDefault="009108F8" w:rsidP="00463DF2">
            <w:pPr>
              <w:tabs>
                <w:tab w:val="left" w:pos="735"/>
              </w:tabs>
              <w:spacing w:before="60" w:after="60"/>
              <w:ind w:right="2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1391" w:type="dxa"/>
            <w:tcMar>
              <w:left w:w="28" w:type="dxa"/>
              <w:right w:w="28" w:type="dxa"/>
            </w:tcMar>
            <w:vAlign w:val="bottom"/>
          </w:tcPr>
          <w:p w:rsidR="00CB42E4" w:rsidRPr="00806F9D" w:rsidRDefault="009108F8" w:rsidP="00CB42E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08F8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bookmarkStart w:id="0" w:name="_GoBack"/>
        <w:bookmarkEnd w:id="0"/>
      </w:tr>
    </w:tbl>
    <w:p w:rsidR="002E7B8E" w:rsidRDefault="002E7B8E" w:rsidP="00B1566F">
      <w:pPr>
        <w:rPr>
          <w:rFonts w:asciiTheme="minorHAnsi" w:hAnsiTheme="minorHAnsi"/>
        </w:rPr>
      </w:pPr>
    </w:p>
    <w:p w:rsidR="00933745" w:rsidRPr="00624C0E" w:rsidRDefault="00933745" w:rsidP="00933745">
      <w:pPr>
        <w:ind w:left="142"/>
        <w:rPr>
          <w:rFonts w:ascii="Times New Roman" w:eastAsiaTheme="minorHAnsi" w:hAnsi="Times New Roman"/>
          <w:sz w:val="20"/>
          <w:vertAlign w:val="superscript"/>
          <w:lang w:eastAsia="en-US"/>
        </w:rPr>
      </w:pPr>
      <w:r w:rsidRPr="00624C0E">
        <w:rPr>
          <w:rFonts w:ascii="Times New Roman" w:eastAsiaTheme="minorHAnsi" w:hAnsi="Times New Roman"/>
          <w:sz w:val="20"/>
          <w:vertAlign w:val="superscript"/>
          <w:lang w:eastAsia="en-US"/>
        </w:rPr>
        <w:t>_________________________</w:t>
      </w:r>
    </w:p>
    <w:p w:rsidR="00B63597" w:rsidRDefault="00933745" w:rsidP="00933745">
      <w:pPr>
        <w:ind w:left="142"/>
        <w:rPr>
          <w:rFonts w:asciiTheme="minorHAnsi" w:hAnsiTheme="minorHAnsi"/>
        </w:rPr>
      </w:pPr>
      <w:r w:rsidRPr="00624C0E">
        <w:rPr>
          <w:rFonts w:ascii="Times New Roman" w:eastAsiaTheme="minorHAnsi" w:hAnsi="Times New Roman"/>
          <w:sz w:val="20"/>
          <w:lang w:eastAsia="en-US"/>
        </w:rPr>
        <w:t xml:space="preserve"> Незначительные расхождения между итогом и суммой слагаемых объясняются округлением данных</w:t>
      </w:r>
    </w:p>
    <w:sectPr w:rsidR="00B63597" w:rsidSect="00D01A20">
      <w:footerReference w:type="default" r:id="rId7"/>
      <w:pgSz w:w="11906" w:h="16838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97" w:rsidRDefault="00B63597" w:rsidP="00B63597">
      <w:r>
        <w:separator/>
      </w:r>
    </w:p>
  </w:endnote>
  <w:endnote w:type="continuationSeparator" w:id="0">
    <w:p w:rsidR="00B63597" w:rsidRDefault="00B63597" w:rsidP="00B6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97" w:rsidRDefault="00B63597" w:rsidP="00D01A20">
    <w:pPr>
      <w:tabs>
        <w:tab w:val="center" w:pos="4677"/>
        <w:tab w:val="right" w:pos="9355"/>
      </w:tabs>
      <w:jc w:val="center"/>
    </w:pPr>
    <w:r w:rsidRPr="00B63597">
      <w:rPr>
        <w:rFonts w:ascii="Times New Roman" w:eastAsia="Calibri" w:hAnsi="Times New Roman"/>
        <w:color w:val="595959"/>
        <w:sz w:val="20"/>
        <w:lang w:eastAsia="en-US"/>
      </w:rPr>
      <w:t>МОССТАТ</w:t>
    </w:r>
    <w:r w:rsidRPr="00B63597">
      <w:rPr>
        <w:rFonts w:ascii="Times New Roman" w:eastAsia="Calibri" w:hAnsi="Times New Roman"/>
        <w:color w:val="595959"/>
        <w:sz w:val="20"/>
        <w:lang w:eastAsia="en-US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97" w:rsidRDefault="00B63597" w:rsidP="00B63597">
      <w:r>
        <w:separator/>
      </w:r>
    </w:p>
  </w:footnote>
  <w:footnote w:type="continuationSeparator" w:id="0">
    <w:p w:rsidR="00B63597" w:rsidRDefault="00B63597" w:rsidP="00B6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7"/>
    <w:rsid w:val="001508A8"/>
    <w:rsid w:val="002E7B8E"/>
    <w:rsid w:val="003B3BB5"/>
    <w:rsid w:val="00463DF2"/>
    <w:rsid w:val="005D38A7"/>
    <w:rsid w:val="00806F9D"/>
    <w:rsid w:val="009108F8"/>
    <w:rsid w:val="00933745"/>
    <w:rsid w:val="00A46FD8"/>
    <w:rsid w:val="00B1566F"/>
    <w:rsid w:val="00B63597"/>
    <w:rsid w:val="00CB42E4"/>
    <w:rsid w:val="00D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7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38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597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597"/>
    <w:rPr>
      <w:rFonts w:ascii="Peterburg" w:eastAsia="Times New Roman" w:hAnsi="Peterburg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7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38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597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597"/>
    <w:rPr>
      <w:rFonts w:ascii="Peterburg" w:eastAsia="Times New Roman" w:hAnsi="Peterburg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Люляк Александра Сергеевна</cp:lastModifiedBy>
  <cp:revision>8</cp:revision>
  <cp:lastPrinted>2022-05-17T13:24:00Z</cp:lastPrinted>
  <dcterms:created xsi:type="dcterms:W3CDTF">2021-02-01T13:42:00Z</dcterms:created>
  <dcterms:modified xsi:type="dcterms:W3CDTF">2022-05-20T13:08:00Z</dcterms:modified>
</cp:coreProperties>
</file>